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Aż 80 proc. Polaków kupujących online chce otrzymywać personalizowane oferty dopasowane do swoich potrzeb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Liczba sklepów internetowych w Polsce dynamicznie rośnie - jest ich już ponad 46,5 tys., a do końca roku może to być nawet 55 tys. W ostatnim czasie wiele firm przeniosło dużą część swojej działalności do Internetu, przez co konkurencja znacznie wzrosła. Firmy, które chcą utrzymać się na rynku, muszą postawić na działania marketingowe i analizę danych o aktualnych i potencjalnych klientach. Dla tych, którzy chcą skuteczniej zarządzać swoimi e-commersami, ExpertSender organizuje bezpłatną konferencję „U nas działa! Jak zwiększyć sprzedaż w nowoczesnym e-commersie?”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Tylko </w:t>
      </w:r>
      <w:r>
        <w:rPr>
          <w:rFonts w:ascii="calibri" w:hAnsi="calibri" w:eastAsia="calibri" w:cs="calibri"/>
          <w:sz w:val="24"/>
          <w:szCs w:val="24"/>
          <w:b/>
        </w:rPr>
        <w:t xml:space="preserve">w 1. kwartale 2021 r. w Polsce przybyło 2 tys. sklepów internetowych</w:t>
      </w:r>
      <w:r>
        <w:rPr>
          <w:rFonts w:ascii="calibri" w:hAnsi="calibri" w:eastAsia="calibri" w:cs="calibri"/>
          <w:sz w:val="24"/>
          <w:szCs w:val="24"/>
        </w:rPr>
        <w:t xml:space="preserve"> - to aż </w:t>
      </w:r>
      <w:r>
        <w:rPr>
          <w:rFonts w:ascii="calibri" w:hAnsi="calibri" w:eastAsia="calibri" w:cs="calibri"/>
          <w:sz w:val="24"/>
          <w:szCs w:val="24"/>
          <w:b/>
        </w:rPr>
        <w:t xml:space="preserve">o 70 proc. więcej niż w analogicznym okresie ubiegłego roku</w:t>
      </w:r>
      <w:r>
        <w:rPr>
          <w:rFonts w:ascii="calibri" w:hAnsi="calibri" w:eastAsia="calibri" w:cs="calibri"/>
          <w:sz w:val="24"/>
          <w:szCs w:val="24"/>
        </w:rPr>
        <w:t xml:space="preserve">. Wraz z przedłużaniem się czasu obowiązywania obostrzeń kolejne firmy przenosiły ciężar swojej działalności do świata online. Wielu z nich pozwoliło to przetrwać, ale spowodowało też gwałtowny wzrost konkurencji w Internecie i zaostrzyło walkę o klienta. </w:t>
      </w:r>
      <w:r>
        <w:rPr>
          <w:rFonts w:ascii="calibri" w:hAnsi="calibri" w:eastAsia="calibri" w:cs="calibri"/>
          <w:sz w:val="24"/>
          <w:szCs w:val="24"/>
          <w:b/>
        </w:rPr>
        <w:t xml:space="preserve">Obecnie w Polsce zarejestrowanych jest ponad 46,5 tys. sklepów internetowych, a do końca roku liczba ta może sięgnąć nawet 55 tys.</w:t>
      </w:r>
      <w:r>
        <w:rPr>
          <w:rFonts w:ascii="calibri" w:hAnsi="calibri" w:eastAsia="calibri" w:cs="calibri"/>
          <w:sz w:val="24"/>
          <w:szCs w:val="24"/>
        </w:rPr>
        <w:t xml:space="preserve">, jak wynika z analizy wywiadowni gospodarczej Dun&amp;Brandstreet.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Podstawa sukcesu - personalizowana komunikacja i dbanie 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user experience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By nie zniknąć w tłumie, marki muszą nie tylko sprzedawać online, ale też inwestować w automatyzację i wielokanałowość marketingu oraz budowanie pozytywnego doświadczenia użytkownika, czyli user experience. Dla osób niedoświadczonych w tych tematach może to się jednak okazać skomplikowane, zwłaszcza że cały czas pojawiają się nowe trendy i technologie</w:t>
      </w:r>
      <w:r>
        <w:rPr>
          <w:rFonts w:ascii="calibri" w:hAnsi="calibri" w:eastAsia="calibri" w:cs="calibri"/>
          <w:sz w:val="24"/>
          <w:szCs w:val="24"/>
        </w:rPr>
        <w:t xml:space="preserve"> - mówi</w:t>
      </w:r>
      <w:r>
        <w:rPr>
          <w:rFonts w:ascii="calibri" w:hAnsi="calibri" w:eastAsia="calibri" w:cs="calibri"/>
          <w:sz w:val="24"/>
          <w:szCs w:val="24"/>
          <w:b/>
        </w:rPr>
        <w:t xml:space="preserve"> Piotr Czynsz, Head of Sales and Business Development w ExpertSender</w:t>
      </w:r>
      <w:r>
        <w:rPr>
          <w:rFonts w:ascii="calibri" w:hAnsi="calibri" w:eastAsia="calibri" w:cs="calibri"/>
          <w:sz w:val="24"/>
          <w:szCs w:val="24"/>
        </w:rPr>
        <w:t xml:space="preserve">, polskiej firmie wspierającej marki w automatyzacji marketingu opartego na danych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Podstawą sukcesu pozostaje rzetelna analiza informacji o obecnych i potencjalnych klientach, ich zainteresowaniach i zwyczajach zakupowych. Z naszych badań wynika, że blisko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80 proc. kupujących online chce otrzymywać personalizowane oferty dopasowane do swoich potrzeb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które możemy poznać właśnie dzięki uważnej analizie danych. Taka komunikacja znacznie skuteczniej zachęci klienta do zakupów, niż zasypywanie go przypadkowymi ofertami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Marketing wielokanałowy polega na wysyłaniu do klienta wiadomości różnymi kanałami, jak np. jak e-mail, SMS, mobile, web. Natomiast automatyzacja wielokanałowego marketingu realizowana jest przy pomocy oprogramowania, które zbiera i wykorzystuje dane o zachowaniach i preferencjach użytkowników oraz subskrybentów, by wysyłać im spersonalizowane wiadomości w możliwie najlepszym czasie - czyli wtedy, kiedy są gotowi dokonać zakupu. Warto również zadbać o doświadczenie klienta, który, zachęcony trafnym przekazem reklamowym, trafił już do sklepu. Jak wynika z raportu ExpertSender „Zakupy online w Polsce 2020”, </w:t>
      </w:r>
      <w:r>
        <w:rPr>
          <w:rFonts w:ascii="calibri" w:hAnsi="calibri" w:eastAsia="calibri" w:cs="calibri"/>
          <w:sz w:val="24"/>
          <w:szCs w:val="24"/>
          <w:b/>
        </w:rPr>
        <w:t xml:space="preserve">skomplikowana strona internetowa skutecznie zniechęca do zakupów aż 12 proc. kupujących online</w:t>
      </w:r>
      <w:r>
        <w:rPr>
          <w:rFonts w:ascii="calibri" w:hAnsi="calibri" w:eastAsia="calibri" w:cs="calibri"/>
          <w:sz w:val="24"/>
          <w:szCs w:val="24"/>
        </w:rPr>
        <w:t xml:space="preserve">. W dodatku ponad 90 proc. kupujących online przyznaje, że z różnych przyczyn zdarza im się porzucać koszyki, czyli dodawać produkty lub usługi do koszyka, ale nie decydować się na zakup.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„U nas działa!” - bezpłatna konferencja dla zarządzających e-commersami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 zainteresowanych zwiększeniem skuteczności kampanii marketingowych w swoich e-commersach ExpertSender </w:t>
      </w:r>
      <w:r>
        <w:rPr>
          <w:rFonts w:ascii="calibri" w:hAnsi="calibri" w:eastAsia="calibri" w:cs="calibri"/>
          <w:sz w:val="24"/>
          <w:szCs w:val="24"/>
          <w:b/>
        </w:rPr>
        <w:t xml:space="preserve">zaprasza na bezpłatną konferencję on-line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„U nas działa! Jak zwiększyć sprzedaż w nowoczesnym e-commersie?”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odbędzie się </w:t>
      </w:r>
      <w:r>
        <w:rPr>
          <w:rFonts w:ascii="calibri" w:hAnsi="calibri" w:eastAsia="calibri" w:cs="calibri"/>
          <w:sz w:val="24"/>
          <w:szCs w:val="24"/>
          <w:b/>
        </w:rPr>
        <w:t xml:space="preserve">15 czerwca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Siedmiu specjalistów z branż marketingu, e-commerce i IT podzieli się swoimi sposobami na ratowanie porzuconych koszyków, zwiększanie konwersji i skuteczne wykorzystywanie technologii w nowoczesnym biznesie internetowym oraz odpowie na wszystkie pytania.</w:t>
      </w:r>
      <w:r>
        <w:rPr>
          <w:rFonts w:ascii="calibri" w:hAnsi="calibri" w:eastAsia="calibri" w:cs="calibri"/>
          <w:sz w:val="24"/>
          <w:szCs w:val="24"/>
        </w:rPr>
        <w:t xml:space="preserve"> Wydarzenie poprowadzi Piotr Czynsz, Head of Sales and Business Development w ExpertSender.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konferencji: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9:00</w:t>
      </w:r>
      <w:r>
        <w:rPr>
          <w:rFonts w:ascii="calibri" w:hAnsi="calibri" w:eastAsia="calibri" w:cs="calibri"/>
          <w:sz w:val="24"/>
          <w:szCs w:val="24"/>
        </w:rPr>
        <w:t xml:space="preserve"> - Otwarcie konferencji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9:10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b/>
        </w:rPr>
        <w:t xml:space="preserve">Jak skutecznie sprzedawać w e-commerce za pomocą landing page’a?</w:t>
      </w:r>
      <w:r>
        <w:rPr>
          <w:rFonts w:ascii="calibri" w:hAnsi="calibri" w:eastAsia="calibri" w:cs="calibri"/>
          <w:sz w:val="24"/>
          <w:szCs w:val="24"/>
        </w:rPr>
        <w:t xml:space="preserve"> - Andrzej Bieda, CMO w Landingi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10:00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b/>
        </w:rPr>
        <w:t xml:space="preserve">Dane w firmie. Dlaczego własna hurtownia danych to przyszłość w erze post‑cookie? </w:t>
      </w:r>
      <w:r>
        <w:rPr>
          <w:rFonts w:ascii="calibri" w:hAnsi="calibri" w:eastAsia="calibri" w:cs="calibri"/>
          <w:sz w:val="24"/>
          <w:szCs w:val="24"/>
        </w:rPr>
        <w:t xml:space="preserve">- Jakub Lewandowski, CEO &amp; Co-Founder w Infinity Horizon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10:50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b/>
        </w:rPr>
        <w:t xml:space="preserve">Dlaczego sklepy internetowe nie słuchają klientów?</w:t>
      </w:r>
      <w:r>
        <w:rPr>
          <w:rFonts w:ascii="calibri" w:hAnsi="calibri" w:eastAsia="calibri" w:cs="calibri"/>
          <w:sz w:val="24"/>
          <w:szCs w:val="24"/>
        </w:rPr>
        <w:t xml:space="preserve"> - Marek Oczkowski, Partnership Manager w SMSAPI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11:40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b/>
        </w:rPr>
        <w:t xml:space="preserve">Jak ulepszyć performance kampanii marketingowych w Twoim e‑commersie?</w:t>
      </w:r>
      <w:r>
        <w:rPr>
          <w:rFonts w:ascii="calibri" w:hAnsi="calibri" w:eastAsia="calibri" w:cs="calibri"/>
          <w:sz w:val="24"/>
          <w:szCs w:val="24"/>
        </w:rPr>
        <w:t xml:space="preserve"> - Łukasz Heine, CMO w Yetiz Interactive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12:30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b/>
        </w:rPr>
        <w:t xml:space="preserve">Jak przygotować się do wdrożenia Marketing Automation?</w:t>
      </w:r>
      <w:r>
        <w:rPr>
          <w:rFonts w:ascii="calibri" w:hAnsi="calibri" w:eastAsia="calibri" w:cs="calibri"/>
          <w:sz w:val="24"/>
          <w:szCs w:val="24"/>
        </w:rPr>
        <w:t xml:space="preserve"> - Bartosz Spychalski, Digital Marketing Consultant w Masterlease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13:35</w:t>
      </w:r>
      <w:r>
        <w:rPr>
          <w:rFonts w:ascii="calibri" w:hAnsi="calibri" w:eastAsia="calibri" w:cs="calibri"/>
          <w:sz w:val="24"/>
          <w:szCs w:val="24"/>
        </w:rPr>
        <w:t xml:space="preserve"> - Przerwa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14:05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b/>
        </w:rPr>
        <w:t xml:space="preserve">Technologia w blokach startowych, czyli dlaczego miliony Polaków mogą kupować online mimo #ZostanwDomu?</w:t>
      </w:r>
      <w:r>
        <w:rPr>
          <w:rFonts w:ascii="calibri" w:hAnsi="calibri" w:eastAsia="calibri" w:cs="calibri"/>
          <w:sz w:val="24"/>
          <w:szCs w:val="24"/>
        </w:rPr>
        <w:t xml:space="preserve"> - Robert Paszkiewicz, Szef regionu CEE w OVHcloud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14:55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b/>
        </w:rPr>
        <w:t xml:space="preserve">Jak zachwycić klienta obsługą w nowoczesnym e‑commersie?</w:t>
      </w:r>
      <w:r>
        <w:rPr>
          <w:rFonts w:ascii="calibri" w:hAnsi="calibri" w:eastAsia="calibri" w:cs="calibri"/>
          <w:sz w:val="24"/>
          <w:szCs w:val="24"/>
        </w:rPr>
        <w:t xml:space="preserve"> - Szymon Negacz, Konsultant Sprzedaży i Marketingu w SellWise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15:40</w:t>
      </w:r>
      <w:r>
        <w:rPr>
          <w:rFonts w:ascii="calibri" w:hAnsi="calibri" w:eastAsia="calibri" w:cs="calibri"/>
          <w:sz w:val="24"/>
          <w:szCs w:val="24"/>
        </w:rPr>
        <w:t xml:space="preserve"> - Podsumowanie i zakończenie konferencji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Bezpłatnej rezerwacji miejsc można dokonać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xpertsender.pl/u-nas-dzia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2024-05-21T07:14:59+02:00</dcterms:created>
  <dcterms:modified xsi:type="dcterms:W3CDTF">2024-05-21T07:14:59+02:00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