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tym roku przybyło 2 tys. nowych sklepów internetowych, czyli o 70 proc. więcej niż w 1 kw. 2020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lat liczba sklepów stacjonarnych w Polsce systematycznie spada, za to rośnie liczba sklepów online. W pierwszym kwartale 2021 r. przedsiębiorcy zarejestrowali 3,4 tys. sklepów internetowych i wykreślili 1,4 tys. Łącznie przybyło 2 tys. sklepów internetowych, a ich liczba osiągnęła w sumie 46,5 tys. W porównaniu do pierwszego kwartału ubiegłego roku stanowi to wzrost o nieco ponad 70 proc. Eksperci przewidują, że na koniec 2021 r. liczba sklepów online może sięgnąć nawet 55 tys.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COVID-19 jak na razie nie odpuszcza, a przedsiębiorcy, w tym ci zajmujący się handlem, muszą nieustannie mierzyć się z kolejnymi ograniczeniami. W dodatku już od kilku lat widać, że konsumenci stopniowo przenoszą swoja aktywność zakupową do Internetu, co jest jedną z przyczyn systematycznego spadku liczby sklepów stacjonarnych. Według raportu ExpertSender, polskiej firmy wspierającej marki w automatyzacji marketingu, już 7 na 10 Polaków robi zakupy online. Połowa kupujących wydaje tą drogą ponad 300 zł miesięcznie.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Polsce jest już ponad 46 tys. sklepów internetowych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się więc dziwić, że nieustannie rośnie liczba sklepów internetowych - a od 2020 tempo tego wzrostu zdecydowanie przyspieszyło. Jak wynika z danych agencji badawczej Bisnode A Dun &amp; Bradstreet Company na początku stycznia 2021 w Polsce było zarejestrowanych w sumie blisko 44,5 tys. sklepów internetowych - o 21,5 proc. więcej niż rok wcześniej. Po trzech miesiącach 2021 r. liczba ta wzrosła o kolejne 2 tys., obecnie w Polsce zarejestrowanych jest więc 46,5 tys. sklepów internetowych. W sumie w pierwszym kwartale 2021 r. Polacy zarejestrowali 3,4 tys. nowych sklepów online, ale w tym samym czasie 1,4 tys. działalności zostało wykreślonych z KRS. Co ciekawe 1,5 tys. z nich zostało zawieszonych i jest to o 31 proc. więcej niż w roku ubiegłym. Eksperci z Bisnode A Dun &amp; Bradstreet Company przewidują, że na koniec 2021 r. liczba sklepów internetowych może sięgnąć nawet 55 tys.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Według szacunków sprzed kilku lat rynek e-commerce w Polsce w 2020 r. miał osiągnąć wartość 70 mld zł, ale w wyniku pandemii i powszechnego przeniesienia aktywności zakupowej do Internetu przebił już wartość 100 mld zł. Takie tempo wzrostu utrzyma się jeszcze przynajmniej do końca tego roku </w:t>
      </w:r>
      <w:r>
        <w:rPr>
          <w:rFonts w:ascii="calibri" w:hAnsi="calibri" w:eastAsia="calibri" w:cs="calibri"/>
          <w:sz w:val="24"/>
          <w:szCs w:val="24"/>
        </w:rPr>
        <w:t xml:space="preserve">- dodaje Krzysztof Jarecki, CEO ExpertSender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Konsumenci chcą otrzymywać oferty dopasowane do swoich zainteresowań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danych PwC, w czasie pandemii jedna trzecia Polaków zauważyła spadek swoich dochodów, a jedna czwarta zaczęła więcej oszczędzać. To kolejny kłopot dla właścicieli sklepów - nawet jeśli obostrzenia nie dotykają ich bezpośrednio, to prawdopodobnie klienci i tak wydają mniej niż przed pandemią. Same zakupy stały się mniej impulsywne, a bardziej przemyślane i zaplanowane. Tym ważniejsze z punktu widzenia sprzedawców jest więc odpowiednie dopasowanie oferty do odbiorców. Jak wynika z badania ExpertSender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„Jakie e-maile chcą otrzymywać od ciebie klienci w 2021 roku?”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aż 76 proc. konsumentów chciałoby dostawać tylko takie oferty, które ich interesują. Ponad 1/3 ankietowanych twierdzi, że odkąd ogłoszono pandemię, korzystają z personalizowanych ofert przesyłanych e-mailem częściej niż przedtem. Ponad 60 proc. badanych subskrybuje newslettery, a 70 proc. wie, że na ich e-maile trafiają oferty specjalne, których mogą nie spotkać w żadnym innym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Odpowiednie dopasowanie oferty do kupującego jest niezbędnym elementem sukcesu w handlu internetowym </w:t>
      </w:r>
      <w:r>
        <w:rPr>
          <w:rFonts w:ascii="calibri" w:hAnsi="calibri" w:eastAsia="calibri" w:cs="calibri"/>
          <w:sz w:val="24"/>
          <w:szCs w:val="24"/>
        </w:rPr>
        <w:t xml:space="preserve"> - tłumaczy Krzysztof Jarecki, CEO ExpertSender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Coraz częściej Internauci poszukują konkretnych produktów, a dzięki obserwacji i analizie ich zachowań możemy im je zaproponować. To zachęci klientów do zakupów znacznie lepiej, niż zasypywanie ich przypadkowo dobranymi ofertami. Jeszcze dalej idzie pomysł, który prawdopodobnie będzie się rozwijał w kolejnych latach - tzw.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zero-click commerce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czyli dostarczanie konsumentom tego, czego potrzebują, zanim zdążą to zamówić. To już teraz jest wykonalne. Dzięki analizie zachowań i historii zakupów klienta można przewidzieć, jakimi produktami będzie zainteresowany w przyszłości - dlaczego więc go nie wyręczyć i nie wyprzedzić składania zamówienia?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badania Bisnode a Dun &amp; Bradstreet Company. Analizie poddano dane z rejestru KRS.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xpertsender.pl/Jakie-emaile-chca-otrzymywac-klienci-Raport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2024-04-19T17:17:23+02:00</dcterms:created>
  <dcterms:modified xsi:type="dcterms:W3CDTF">2024-04-19T17:17:23+02:00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