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tym roku przybyło 2 tys. nowych sklepów internetowych, czyli o 70 proc. więcej niż w 1 kw. 2020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lat liczba sklepów stacjonarnych w Polsce systematycznie spada, za to rośnie liczba sklepów online. W pierwszym kwartale 2021 r. przedsiębiorcy zarejestrowali 3,4 tys. sklepów internetowych i wykreślili 1,4 tys. Łącznie przybyło 2 tys. sklepów internetowych, a ich liczba osiągnęła w sumie 46,5 tys. W porównaniu do pierwszego kwartału ubiegłego roku stanowi to wzrost o nieco ponad 70 proc. Eksperci przewidują, że na koniec 2021 r. liczba sklepów online może sięgnąć nawet 55 tys.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COVID-19 jak na razie nie odpuszcza, a przedsiębiorcy, w tym ci zajmujący się handlem, muszą nieustannie mierzyć się z kolejnymi ograniczeniami. W dodatku już od kilku lat widać, że konsumenci stopniowo przenoszą swoja aktywność zakupową do Internetu, co jest jedną z przyczyn systematycznego spadku liczby sklepów stacjonarnych. Według raportu ExpertSender, polskiej firmy wspierającej marki w automatyzacji marketingu, już 7 na 10 Polaków robi zakupy online. Połowa kupujących wydaje tą drogą ponad 300 zł miesięcznie.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Polsce jest już ponad 46 tys. sklepów internetowych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się więc dziwić, że nieustannie rośnie liczba sklepów internetowych - a od 2020 tempo tego wzrostu zdecydowanie przyspieszyło. Jak wynika z danych agencji badawczej Bisnode A Dun &amp; Bradstreet Company na początku stycznia 2021 w Polsce było zarejestrowanych w sumie blisko 44,5 tys. sklepów internetowych - o 21,5 proc. więcej niż rok wcześniej. Po trzech miesiącach 2021 r. liczba ta wzrosła o kolejne 2 tys., obecnie w Polsce zarejestrowanych jest więc 46,5 tys. sklepów internetowych. W sumie w pierwszym kwartale 2021 r. Polacy zarejestrowali 3,4 tys. nowych sklepów online, ale w tym samym czasie 1,4 tys. działalności zostało wykreślonych z KRS. Co ciekawe 1,5 tys. z nich zostało zawieszonych i jest to o 31 proc. więcej niż w roku ubiegłym. Eksperci z Bisnode A Dun &amp; Bradstreet Company przewidują, że na koniec 2021 r. liczba sklepów internetowych może sięgnąć nawet 55 tys.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szacunków sprzed kilku lat rynek e-commerce w Polsce w 2020 r. miał osiągnąć wartość 70 mld zł, ale w wyniku pandemii i powszechnego przeniesienia aktywności zakupowej do Internetu przebił już wartość 100 mld zł. Takie tempo wzrostu utrzyma się jeszcze przynajmniej do końca tego roku </w:t>
      </w:r>
      <w:r>
        <w:rPr>
          <w:rFonts w:ascii="calibri" w:hAnsi="calibri" w:eastAsia="calibri" w:cs="calibri"/>
          <w:sz w:val="24"/>
          <w:szCs w:val="24"/>
        </w:rPr>
        <w:t xml:space="preserve">- dodaje Krzysztof Jarecki, CEO ExpertSender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Konsumenci chcą otrzymywać oferty dopasowane do swoich zainteresowań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danych PwC, w czasie pandemii jedna trzecia Polaków zauważyła spadek swoich dochodów, a jedna czwarta zaczęła więcej oszczędzać. To kolejny kłopot dla właścicieli sklepów - nawet jeśli obostrzenia nie dotykają ich bezpośrednio, to prawdopodobnie klienci i tak wydają mniej niż przed pandemią. Same zakupy stały się mniej impulsywne, a bardziej przemyślane i zaplanowane. Tym ważniejsze z punktu widzenia sprzedawców jest więc odpowiednie dopasowanie oferty do odbiorców. Jak wynika z badania ExpertSender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„Jakie e-maile chcą otrzymywać od ciebie klienci w 2021 roku?”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aż 76 proc. konsumentów chciałoby dostawać tylko takie oferty, które ich interesują. Ponad 1/3 ankietowanych twierdzi, że odkąd ogłoszono pandemię, korzystają z personalizowanych ofert przesyłanych e-mailem częściej niż przedtem. Ponad 60 proc. badanych subskrybuje newslettery, a 70 proc. wie, że na ich e-maile trafiają oferty specjalne, których mogą nie spotkać w żadnym innym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Odpowiednie dopasowanie oferty do kupującego jest niezbędnym elementem sukcesu w handlu internetowym </w:t>
      </w:r>
      <w:r>
        <w:rPr>
          <w:rFonts w:ascii="calibri" w:hAnsi="calibri" w:eastAsia="calibri" w:cs="calibri"/>
          <w:sz w:val="24"/>
          <w:szCs w:val="24"/>
        </w:rPr>
        <w:t xml:space="preserve"> - tłumaczy Krzysztof Jarecki, CEO ExpertSender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Coraz częściej Internauci poszukują konkretnych produktów, a dzięki obserwacji i analizie ich zachowań możemy im je zaproponować. To zachęci klientów do zakupów znacznie lepiej, niż zasypywanie ich przypadkowo dobranymi ofertami. Jeszcze dalej idzie pomysł, który prawdopodobnie będzie się rozwijał w kolejnych latach - tzw.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zero-click commerce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czyli dostarczanie konsumentom tego, czego potrzebują, zanim zdążą to zamówić. To już teraz jest wykonalne. Dzięki analizie zachowań i historii zakupów klienta można przewidzieć, jakimi produktami będzie zainteresowany w przyszłości - dlaczego więc go nie wyręczyć i nie wyprzedzić składania zamówienia?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Bisnode a Dun &amp; Bradstreet Company. Analizie poddano dane z rejestru KRS.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xpertsender.pl/Jakie-emaile-chca-otrzymywac-klienci-Raport-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2026-05-15T18:52:09+02:00</dcterms:created>
  <dcterms:modified xsi:type="dcterms:W3CDTF">2026-05-15T18:52:09+02:00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