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68 proc. Polaków ma więcej niż jedną skrzynkę mailową i 60 proc. subskrybuje newslettery - raport ExpertSender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Obecnie w Polsce jest 28,2 mln internautów, którzy korzystają z e-maili. Jak wynika z raportu „Jakie e-maile chcą otrzymywać od Ciebie klienci w 2021 roku?” ExpertSender, 31 proc. ankietowanych posiada tylko jedną, prywatną skrzynkę e-mailową. Z e-maili chętnie korzysta e-commerce. Oferty, które badani dostają e-mailowo, prawie połowa badanych czyta kilka razy dziennie. Dla 53 proc. oferty przesyłane e-mailem są spamem. Aż 48 proc. osób nie otwiera wiadomości z folderu SPAM.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E-mail jest najwygodniejszym, najtańszym i najlepiej konwertu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jącym kanałem zarówno do pozyskiwania nowych, jak i utrzymywania istniejących klientów. A jego wydajność w 2021 roku – drugim roku pandemicznych obostrzeń, w którym wiele firm zmuszona będzie ograniczyć marketingowe wydatki – będzie wręcz podwójnie atrakcyjna</w:t>
      </w:r>
      <w:r>
        <w:rPr>
          <w:rFonts w:ascii="calibri" w:hAnsi="calibri" w:eastAsia="calibri" w:cs="calibri"/>
          <w:sz w:val="24"/>
          <w:szCs w:val="24"/>
        </w:rPr>
        <w:t xml:space="preserve"> - mówi Krzysztof Jarecki, CEO ExpertSender.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E-mailowe realia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przeprowadzonego przez ExpertSender, aż ⅔ Polaków korzysta z więcej niż jednego prywatnego adresu e-mail. Ponad 40 proc. osób ankietowanych ma dwa, 31 proc. jedno, a 26 proc. od trzech do pięciu kont e-mailowych. Co ciekawe prawie 2 proc. osób ma ponad 6 e-maili. Dodatkowo 47 proc. badanych kilka razy dziennie czyta oferty przesyłane na e-maila, 27 proc. robi to raz dziennie. Tylko 4 proc. nie robi tego wcale.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60 proc. ankietowanych subskrybuje newslettery, a 70 proc. wie, że na ich e-maile trafiają oferty specjalne, których mogą nie spotkać w żadnym innym miejscu. Warto też zauważyć, że na współczynnik otwarć ogromny wpływ ma temat wiadomości - aż 79 proc. stwierdziło, że on determinuje otwarcie e-wiadomości.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Lubiane wiadomości e-mail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raportu, aż 76 proc. ankietowanych chciałoby odbierać tylko oferty, które ich interesują. Ponad 1/3 proc. badanych twierdzi, że odkąd ogłoszono pandemię, korzystają z ofert przesyłanych e-mailem częściej niż przedtem. Co ciekawe, jeśli niechciana wiadomość e-mail trafi do spamu, wtedy otwiera ją aż ponad połowa osób.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Aż 86 proc. wie, że treść e-maila, którego otrzymuje, może być dopasowana do ich preferencji. Co więcej, 61 proc. znacznie chętniej czyta takie wiadomości. Mimo to ankietowanym zdarza się anulować subskrypcję newslettera. Potwierdziło to 64 proc. osób, a 88 proc. osób wie, że ma do tego prawo.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E-mail stał się codzienną intymną relacją marki z klientem, który świadomie angażuje się w przesyłane treści i zna korzyści związane z kierowaną do niego komunikacją. Według badania,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aż 77 proc. osób otrzymuje maile od swoich ulubionych marek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Daje to ogromne możliwości </w:t>
      </w:r>
      <w:r>
        <w:rPr>
          <w:rFonts w:ascii="calibri" w:hAnsi="calibri" w:eastAsia="calibri" w:cs="calibri"/>
          <w:sz w:val="24"/>
          <w:szCs w:val="24"/>
        </w:rPr>
        <w:t xml:space="preserve">- podsumowuje Krzysztof Jarecki, CEO ExpertSender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raportem ExpertSender można zapoznać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, są to wyniki badania zrealizowanego w listopadzie 2020 na grupie 500 osób metodą CAWI. Próba reprezentatywna.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xpertsender.pl/Jakie-emaile-chca-otrzymywac-klienci-Raport-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2026-09-16T13:14:18+02:00</dcterms:created>
  <dcterms:modified xsi:type="dcterms:W3CDTF">2026-09-16T13:14:18+02:00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