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68 proc. Polaków ma więcej niż jedną skrzynkę mailową i 60 proc. subskrybuje newslettery - raport ExpertSender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 Polsce jest 28,2 mln internautów, którzy korzystają z e-maili. Jak wynika z raportu „Jakie e-maile chcą otrzymywać od Ciebie klienci w 2021 roku?” ExpertSender, 31 proc. ankietowanych posiada tylko jedną, prywatną skrzynkę e-mailową. Z e-maili chętnie korzysta e-commerce. Oferty, które badani dostają e-mailowo, prawie połowa badanych czyta kilka razy dziennie. Dla 53 proc. oferty przesyłane e-mailem są spamem. Aż 48 proc. osób nie otwiera wiadomości z folderu SPAM.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 jest najwygodniejszym, najtańszym i najlepiej konwertu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jącym kanałem zarówno do pozyskiwania nowych, jak i utrzymywania istniejących klientów. A jego wydajność w 2021 roku – drugim roku pandemicznych obostrzeń, w którym wiele firm zmuszona będzie ograniczyć marketingowe wydatki – będzie wręcz podwójnie atrakcyjna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E-mailowe realia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ExpertSender, aż ⅔ Polaków korzysta z więcej niż jednego prywatnego adresu e-mail. Ponad 40 proc. osób ankietowanych ma dwa, 31 proc. jedno, a 26 proc. od trzech do pięciu kont e-mailowych. Co ciekawe prawie 2 proc. osób ma ponad 6 e-maili. Dodatkowo 47 proc. badanych kilka razy dziennie czyta oferty przesyłane na e-maila, 27 proc. robi to raz dziennie. Tylko 4 proc. nie robi tego wcale.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60 proc. ankietowanych subskrybuje newslettery, a 70 proc. wie, że na ich e-maile trafiają oferty specjalne, których mogą nie spotkać w żadnym innym miejscu. Warto też zauważyć, że na współczynnik otwarć ogromny wpływ ma temat wiadomości - aż 79 proc. stwierdziło, że on determinuje otwarcie e-wiadomości.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Lubiane wiadomości e-mail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raportu, aż 76 proc. ankietowanych chciałoby odbierać tylko oferty, które ich interesują. Ponad 1/3 proc. badanych twierdzi, że odkąd ogłoszono pandemię, korzystają z ofert przesyłanych e-mailem częściej niż przedtem. Co ciekawe, jeśli niechciana wiadomość e-mail trafi do spamu, wtedy otwiera ją aż ponad połowa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86 proc. wie, że treść e-maila, którego otrzymuje, może być dopasowana do ich preferencji. Co więcej, 61 proc. znacznie chętniej czyta takie wiadomości. Mimo to ankietowanym zdarza się anulować subskrypcję newslettera. Potwierdziło to 64 proc. osób, a 88 proc. osób wie, że ma do tego prawo.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 stał się codzienną intymną relacją marki z klientem, który świadomie angażuje się w przesyłane treści i zna korzyści związane z kierowaną do niego komunikacją. Według badania,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77 proc. osób otrzymuje maile od swoich ulubionych marek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Daje to ogromne możliwości </w:t>
      </w:r>
      <w:r>
        <w:rPr>
          <w:rFonts w:ascii="calibri" w:hAnsi="calibri" w:eastAsia="calibri" w:cs="calibri"/>
          <w:sz w:val="24"/>
          <w:szCs w:val="24"/>
        </w:rPr>
        <w:t xml:space="preserve">- podsumowuje Krzysztof Jarecki, CEO ExpertSender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raportem ExpertSender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to wyniki badania zrealizowanego w listopadzie 2020 na grupie 500 osób metodą CAWI. Próba reprezentatywna.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Jakie-emaile-chca-otrzymywac-klienci-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2026-02-20T04:49:40+01:00</dcterms:created>
  <dcterms:modified xsi:type="dcterms:W3CDTF">2026-02-20T04:49:40+01:00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